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A2F" w:rsidRDefault="00FC1A2F" w:rsidP="00FC1A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ВОПРОСЫ ДЛЯ ПОДГОТОВКИ К ИТОГОВОЙ АТТЕСТАЦИИ </w:t>
      </w:r>
    </w:p>
    <w:p w:rsidR="00FC1A2F" w:rsidRDefault="00FC1A2F" w:rsidP="00FC1A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курсу «Основы философии» </w:t>
      </w:r>
      <w:r w:rsidRPr="00FC1A2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заочное отделение</w:t>
      </w:r>
      <w:r w:rsidRPr="00FC1A2F">
        <w:rPr>
          <w:rFonts w:ascii="Times New Roman" w:hAnsi="Times New Roman" w:cs="Times New Roman"/>
          <w:sz w:val="28"/>
          <w:szCs w:val="28"/>
        </w:rPr>
        <w:t>)</w:t>
      </w:r>
    </w:p>
    <w:p w:rsidR="00FC1A2F" w:rsidRDefault="00FC1A2F" w:rsidP="00FC1A2F">
      <w:pPr>
        <w:pStyle w:val="a4"/>
        <w:numPr>
          <w:ilvl w:val="0"/>
          <w:numId w:val="1"/>
        </w:numPr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t xml:space="preserve">Философия: ее предмет и функции. </w:t>
      </w:r>
    </w:p>
    <w:p w:rsidR="00FC1A2F" w:rsidRDefault="00FC1A2F" w:rsidP="00FC1A2F">
      <w:pPr>
        <w:pStyle w:val="a4"/>
        <w:numPr>
          <w:ilvl w:val="0"/>
          <w:numId w:val="1"/>
        </w:numPr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Соотношение философии, мифологии, науки и религии.</w:t>
      </w:r>
    </w:p>
    <w:p w:rsidR="00FC1A2F" w:rsidRDefault="00FC1A2F" w:rsidP="00FC1A2F">
      <w:pPr>
        <w:pStyle w:val="a4"/>
        <w:numPr>
          <w:ilvl w:val="0"/>
          <w:numId w:val="1"/>
        </w:numPr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Философия Древнего мира (Древний Китай, Древняя Индия).</w:t>
      </w:r>
    </w:p>
    <w:p w:rsidR="00FC1A2F" w:rsidRDefault="00FC1A2F" w:rsidP="00FC1A2F">
      <w:pPr>
        <w:pStyle w:val="a4"/>
        <w:numPr>
          <w:ilvl w:val="0"/>
          <w:numId w:val="1"/>
        </w:numPr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Античная натурфилософия</w:t>
      </w:r>
      <w:r w:rsidR="00E23DB7">
        <w:rPr>
          <w:rFonts w:ascii="Times New Roman" w:hAnsi="Times New Roman"/>
          <w:sz w:val="28"/>
          <w:szCs w:val="28"/>
        </w:rPr>
        <w:t xml:space="preserve"> (проблема первоначала</w:t>
      </w:r>
      <w:r>
        <w:rPr>
          <w:rFonts w:ascii="Times New Roman" w:hAnsi="Times New Roman"/>
          <w:sz w:val="28"/>
          <w:szCs w:val="28"/>
        </w:rPr>
        <w:t>).</w:t>
      </w:r>
    </w:p>
    <w:p w:rsidR="00FC1A2F" w:rsidRDefault="00E23DB7" w:rsidP="00FC1A2F">
      <w:pPr>
        <w:pStyle w:val="a4"/>
        <w:numPr>
          <w:ilvl w:val="0"/>
          <w:numId w:val="1"/>
        </w:numPr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Философская система </w:t>
      </w:r>
      <w:r w:rsidR="00FC1A2F">
        <w:rPr>
          <w:rFonts w:ascii="Times New Roman" w:hAnsi="Times New Roman"/>
          <w:sz w:val="28"/>
          <w:szCs w:val="28"/>
        </w:rPr>
        <w:t>Платон</w:t>
      </w:r>
      <w:r>
        <w:rPr>
          <w:rFonts w:ascii="Times New Roman" w:hAnsi="Times New Roman"/>
          <w:sz w:val="28"/>
          <w:szCs w:val="28"/>
        </w:rPr>
        <w:t>а и критика ее</w:t>
      </w:r>
      <w:r w:rsidR="00FC1A2F">
        <w:rPr>
          <w:rFonts w:ascii="Times New Roman" w:hAnsi="Times New Roman"/>
          <w:sz w:val="28"/>
          <w:szCs w:val="28"/>
        </w:rPr>
        <w:t xml:space="preserve"> Аристотел</w:t>
      </w:r>
      <w:r>
        <w:rPr>
          <w:rFonts w:ascii="Times New Roman" w:hAnsi="Times New Roman"/>
          <w:sz w:val="28"/>
          <w:szCs w:val="28"/>
        </w:rPr>
        <w:t>ем</w:t>
      </w:r>
      <w:r w:rsidR="00FC1A2F">
        <w:rPr>
          <w:rFonts w:ascii="Times New Roman" w:hAnsi="Times New Roman"/>
          <w:sz w:val="28"/>
          <w:szCs w:val="28"/>
        </w:rPr>
        <w:t>.</w:t>
      </w:r>
    </w:p>
    <w:p w:rsidR="00FC1A2F" w:rsidRDefault="00E23DB7" w:rsidP="00FC1A2F">
      <w:pPr>
        <w:pStyle w:val="a4"/>
        <w:numPr>
          <w:ilvl w:val="0"/>
          <w:numId w:val="1"/>
        </w:numPr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Философия</w:t>
      </w:r>
      <w:r w:rsidR="00FC1A2F">
        <w:rPr>
          <w:rFonts w:ascii="Times New Roman" w:hAnsi="Times New Roman"/>
          <w:sz w:val="28"/>
          <w:szCs w:val="28"/>
        </w:rPr>
        <w:t xml:space="preserve"> Средневековья</w:t>
      </w:r>
      <w:r>
        <w:rPr>
          <w:rFonts w:ascii="Times New Roman" w:hAnsi="Times New Roman"/>
          <w:sz w:val="28"/>
          <w:szCs w:val="28"/>
        </w:rPr>
        <w:t>: проблема универсалий</w:t>
      </w:r>
      <w:r w:rsidR="00FC1A2F">
        <w:rPr>
          <w:rFonts w:ascii="Times New Roman" w:hAnsi="Times New Roman"/>
          <w:sz w:val="28"/>
          <w:szCs w:val="28"/>
        </w:rPr>
        <w:t>.</w:t>
      </w:r>
    </w:p>
    <w:p w:rsidR="00FC1A2F" w:rsidRPr="00E23DB7" w:rsidRDefault="00FC1A2F" w:rsidP="005F29C2">
      <w:pPr>
        <w:pStyle w:val="a4"/>
        <w:numPr>
          <w:ilvl w:val="0"/>
          <w:numId w:val="1"/>
        </w:numPr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 w:rsidRPr="00E23DB7">
        <w:rPr>
          <w:rFonts w:ascii="Times New Roman" w:hAnsi="Times New Roman"/>
          <w:sz w:val="28"/>
          <w:szCs w:val="28"/>
        </w:rPr>
        <w:t>Антропоцентризм, пантеизм и натурфилософия эпохи Возрождения</w:t>
      </w:r>
      <w:r w:rsidR="00E23DB7" w:rsidRPr="00E23DB7">
        <w:rPr>
          <w:rFonts w:ascii="Times New Roman" w:hAnsi="Times New Roman"/>
          <w:sz w:val="28"/>
          <w:szCs w:val="28"/>
        </w:rPr>
        <w:t xml:space="preserve"> (</w:t>
      </w:r>
      <w:r w:rsidRPr="00E23DB7">
        <w:rPr>
          <w:rFonts w:ascii="Times New Roman" w:hAnsi="Times New Roman"/>
          <w:sz w:val="28"/>
          <w:szCs w:val="28"/>
        </w:rPr>
        <w:t>Философские идеи Н. Кузанского, Дж. Бруно</w:t>
      </w:r>
      <w:r w:rsidR="00E23DB7">
        <w:rPr>
          <w:rFonts w:ascii="Times New Roman" w:hAnsi="Times New Roman"/>
          <w:sz w:val="28"/>
          <w:szCs w:val="28"/>
        </w:rPr>
        <w:t>)</w:t>
      </w:r>
      <w:r w:rsidRPr="00E23DB7">
        <w:rPr>
          <w:rFonts w:ascii="Times New Roman" w:hAnsi="Times New Roman"/>
          <w:sz w:val="28"/>
          <w:szCs w:val="28"/>
        </w:rPr>
        <w:t>.</w:t>
      </w:r>
    </w:p>
    <w:p w:rsidR="00FC1A2F" w:rsidRDefault="00FC1A2F" w:rsidP="00FC1A2F">
      <w:pPr>
        <w:pStyle w:val="a4"/>
        <w:numPr>
          <w:ilvl w:val="0"/>
          <w:numId w:val="1"/>
        </w:numPr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Общая характеристика философии Нового времени. Проблема метода познания. Эмпиризм (Ф. Бэкон) и рационализм (Р. Декарт).</w:t>
      </w:r>
    </w:p>
    <w:p w:rsidR="00FC1A2F" w:rsidRDefault="00E23DB7" w:rsidP="00FC1A2F">
      <w:pPr>
        <w:pStyle w:val="a4"/>
        <w:numPr>
          <w:ilvl w:val="0"/>
          <w:numId w:val="1"/>
        </w:numPr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Философия</w:t>
      </w:r>
      <w:r w:rsidR="00FC1A2F">
        <w:rPr>
          <w:rFonts w:ascii="Times New Roman" w:hAnsi="Times New Roman"/>
          <w:sz w:val="28"/>
          <w:szCs w:val="28"/>
        </w:rPr>
        <w:t xml:space="preserve"> эпохи Просвещения.</w:t>
      </w:r>
    </w:p>
    <w:p w:rsidR="00FC1A2F" w:rsidRDefault="00E23DB7" w:rsidP="00FC1A2F">
      <w:pPr>
        <w:pStyle w:val="a4"/>
        <w:numPr>
          <w:ilvl w:val="0"/>
          <w:numId w:val="1"/>
        </w:numPr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Философская система </w:t>
      </w:r>
      <w:r w:rsidR="00FC1A2F">
        <w:rPr>
          <w:rFonts w:ascii="Times New Roman" w:hAnsi="Times New Roman"/>
          <w:sz w:val="28"/>
          <w:szCs w:val="28"/>
        </w:rPr>
        <w:t>И. Канта</w:t>
      </w:r>
      <w:r w:rsidR="00884E90">
        <w:rPr>
          <w:rFonts w:ascii="Times New Roman" w:hAnsi="Times New Roman"/>
          <w:sz w:val="28"/>
          <w:szCs w:val="28"/>
        </w:rPr>
        <w:t>: «вещи в себе» как непознаваемая сущность</w:t>
      </w:r>
      <w:r w:rsidR="00FC1A2F">
        <w:rPr>
          <w:rFonts w:ascii="Times New Roman" w:hAnsi="Times New Roman"/>
          <w:sz w:val="28"/>
          <w:szCs w:val="28"/>
        </w:rPr>
        <w:t>.</w:t>
      </w:r>
    </w:p>
    <w:p w:rsidR="00FC1A2F" w:rsidRDefault="00FC1A2F" w:rsidP="00FC1A2F">
      <w:pPr>
        <w:pStyle w:val="a4"/>
        <w:numPr>
          <w:ilvl w:val="0"/>
          <w:numId w:val="1"/>
        </w:numPr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Философская система и диалектика Г.В.Ф. Гегеля.</w:t>
      </w:r>
    </w:p>
    <w:p w:rsidR="00FC1A2F" w:rsidRDefault="00FC1A2F" w:rsidP="00FC1A2F">
      <w:pPr>
        <w:pStyle w:val="a4"/>
        <w:numPr>
          <w:ilvl w:val="0"/>
          <w:numId w:val="1"/>
        </w:numPr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Материализм Л. Фейербаха.</w:t>
      </w:r>
    </w:p>
    <w:p w:rsidR="00FC1A2F" w:rsidRDefault="00FC1A2F" w:rsidP="00FC1A2F">
      <w:pPr>
        <w:pStyle w:val="a4"/>
        <w:numPr>
          <w:ilvl w:val="0"/>
          <w:numId w:val="1"/>
        </w:numPr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Диалектический материализм Маркса и Энгельса.</w:t>
      </w:r>
    </w:p>
    <w:p w:rsidR="00FC1A2F" w:rsidRDefault="00FC1A2F" w:rsidP="00FC1A2F">
      <w:pPr>
        <w:pStyle w:val="a4"/>
        <w:numPr>
          <w:ilvl w:val="0"/>
          <w:numId w:val="1"/>
        </w:numPr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Материалистическое понимание истории в марксизме. Учение об общественно-экономической формации.</w:t>
      </w:r>
    </w:p>
    <w:p w:rsidR="00FC1A2F" w:rsidRDefault="00FC1A2F" w:rsidP="00FC1A2F">
      <w:pPr>
        <w:pStyle w:val="a4"/>
        <w:numPr>
          <w:ilvl w:val="0"/>
          <w:numId w:val="1"/>
        </w:numPr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Западноевропейский иррационализм: А. Шопенгауэр, Ф. Ницше.</w:t>
      </w:r>
    </w:p>
    <w:p w:rsidR="00FC1A2F" w:rsidRDefault="00FC1A2F" w:rsidP="00FC1A2F">
      <w:pPr>
        <w:pStyle w:val="a4"/>
        <w:numPr>
          <w:ilvl w:val="0"/>
          <w:numId w:val="1"/>
        </w:numPr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Позитивизм и исторические этапы</w:t>
      </w:r>
      <w:r w:rsidR="00354F36">
        <w:rPr>
          <w:rFonts w:ascii="Times New Roman" w:hAnsi="Times New Roman"/>
          <w:sz w:val="28"/>
          <w:szCs w:val="28"/>
        </w:rPr>
        <w:t xml:space="preserve"> его развития</w:t>
      </w:r>
      <w:r>
        <w:rPr>
          <w:rFonts w:ascii="Times New Roman" w:hAnsi="Times New Roman"/>
          <w:sz w:val="28"/>
          <w:szCs w:val="28"/>
        </w:rPr>
        <w:t>.</w:t>
      </w:r>
    </w:p>
    <w:p w:rsidR="00FC1A2F" w:rsidRDefault="00FC1A2F" w:rsidP="00FC1A2F">
      <w:pPr>
        <w:pStyle w:val="a4"/>
        <w:numPr>
          <w:ilvl w:val="0"/>
          <w:numId w:val="1"/>
        </w:numPr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Экзистенциализм: проблема человека и его свободы.</w:t>
      </w:r>
    </w:p>
    <w:p w:rsidR="00FC1A2F" w:rsidRDefault="00FC1A2F" w:rsidP="00FC1A2F">
      <w:pPr>
        <w:pStyle w:val="a4"/>
        <w:numPr>
          <w:ilvl w:val="0"/>
          <w:numId w:val="1"/>
        </w:numPr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Общая характеристика русской философской мысли.</w:t>
      </w:r>
    </w:p>
    <w:p w:rsidR="00FC1A2F" w:rsidRPr="00884E90" w:rsidRDefault="00FC1A2F" w:rsidP="00412F7D">
      <w:pPr>
        <w:pStyle w:val="a4"/>
        <w:numPr>
          <w:ilvl w:val="0"/>
          <w:numId w:val="1"/>
        </w:numPr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884E90">
        <w:rPr>
          <w:rFonts w:ascii="Times New Roman" w:hAnsi="Times New Roman"/>
          <w:sz w:val="28"/>
          <w:szCs w:val="28"/>
        </w:rPr>
        <w:t xml:space="preserve">Философия славянофилов </w:t>
      </w:r>
      <w:r w:rsidR="00884E90" w:rsidRPr="00884E90">
        <w:rPr>
          <w:rFonts w:ascii="Times New Roman" w:hAnsi="Times New Roman"/>
          <w:sz w:val="28"/>
          <w:szCs w:val="28"/>
        </w:rPr>
        <w:t>(И.В. Киреевский,</w:t>
      </w:r>
      <w:r w:rsidRPr="00884E90">
        <w:rPr>
          <w:rFonts w:ascii="Times New Roman" w:hAnsi="Times New Roman"/>
          <w:sz w:val="28"/>
          <w:szCs w:val="28"/>
        </w:rPr>
        <w:t xml:space="preserve"> А.С. Хомяков</w:t>
      </w:r>
      <w:r w:rsidR="00884E90" w:rsidRPr="00884E90">
        <w:rPr>
          <w:rFonts w:ascii="Times New Roman" w:hAnsi="Times New Roman"/>
          <w:sz w:val="28"/>
          <w:szCs w:val="28"/>
        </w:rPr>
        <w:t xml:space="preserve">) и </w:t>
      </w:r>
      <w:r w:rsidRPr="00884E90">
        <w:rPr>
          <w:rFonts w:ascii="Times New Roman" w:hAnsi="Times New Roman"/>
          <w:sz w:val="28"/>
          <w:szCs w:val="28"/>
        </w:rPr>
        <w:t>западников</w:t>
      </w:r>
      <w:r w:rsidR="00884E90">
        <w:rPr>
          <w:rFonts w:ascii="Times New Roman" w:hAnsi="Times New Roman"/>
          <w:sz w:val="28"/>
          <w:szCs w:val="28"/>
        </w:rPr>
        <w:t xml:space="preserve"> (</w:t>
      </w:r>
      <w:r w:rsidRPr="00884E90">
        <w:rPr>
          <w:rFonts w:ascii="Times New Roman" w:hAnsi="Times New Roman"/>
          <w:sz w:val="28"/>
          <w:szCs w:val="28"/>
        </w:rPr>
        <w:t>А.И. Герцен, Т.Н. Грановского</w:t>
      </w:r>
      <w:r w:rsidR="00884E90">
        <w:rPr>
          <w:rFonts w:ascii="Times New Roman" w:hAnsi="Times New Roman"/>
          <w:sz w:val="28"/>
          <w:szCs w:val="28"/>
        </w:rPr>
        <w:t>).</w:t>
      </w:r>
    </w:p>
    <w:p w:rsidR="00884E90" w:rsidRPr="00884E90" w:rsidRDefault="00884E90" w:rsidP="00412F7D">
      <w:pPr>
        <w:pStyle w:val="a4"/>
        <w:numPr>
          <w:ilvl w:val="0"/>
          <w:numId w:val="1"/>
        </w:numPr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Русская религиозная философия «Серебряного века» (</w:t>
      </w:r>
      <w:r w:rsidR="00570DE4">
        <w:rPr>
          <w:rFonts w:ascii="Times New Roman" w:hAnsi="Times New Roman"/>
          <w:sz w:val="28"/>
          <w:szCs w:val="28"/>
        </w:rPr>
        <w:t>В.С. Соловьев, С.Н. Булгаков, П.А. Флоренский).</w:t>
      </w:r>
    </w:p>
    <w:p w:rsidR="00FC1A2F" w:rsidRDefault="00FC1A2F" w:rsidP="00FC1A2F">
      <w:pPr>
        <w:pStyle w:val="a4"/>
        <w:numPr>
          <w:ilvl w:val="0"/>
          <w:numId w:val="1"/>
        </w:numPr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Религиозно-этические искания Ф.М. Достоевский и Л.Н. Толстой.</w:t>
      </w:r>
    </w:p>
    <w:p w:rsidR="00FC1A2F" w:rsidRDefault="00FC1A2F" w:rsidP="00FC1A2F">
      <w:pPr>
        <w:pStyle w:val="a4"/>
        <w:numPr>
          <w:ilvl w:val="0"/>
          <w:numId w:val="1"/>
        </w:numPr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Философский космизм и его сущность: Н. Федоров, К. Циолковский, В. Вернадский, П. Чижевский.</w:t>
      </w:r>
    </w:p>
    <w:p w:rsidR="00FC1A2F" w:rsidRDefault="00FC1A2F" w:rsidP="00FC1A2F">
      <w:pPr>
        <w:pStyle w:val="a4"/>
        <w:numPr>
          <w:ilvl w:val="0"/>
          <w:numId w:val="1"/>
        </w:numPr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Русская философия в ХХ веке: Н.А. Бердяев, А.Ф. Лосев.</w:t>
      </w:r>
    </w:p>
    <w:p w:rsidR="00FC1A2F" w:rsidRPr="00570DE4" w:rsidRDefault="00FC1A2F" w:rsidP="00FC1A2F">
      <w:pPr>
        <w:pStyle w:val="a3"/>
        <w:numPr>
          <w:ilvl w:val="0"/>
          <w:numId w:val="1"/>
        </w:numPr>
        <w:ind w:left="709" w:hanging="425"/>
        <w:rPr>
          <w:color w:val="000000" w:themeColor="text1"/>
          <w:sz w:val="28"/>
          <w:szCs w:val="28"/>
        </w:rPr>
      </w:pPr>
      <w:r w:rsidRPr="00570DE4">
        <w:rPr>
          <w:color w:val="000000" w:themeColor="text1"/>
          <w:sz w:val="28"/>
          <w:szCs w:val="28"/>
        </w:rPr>
        <w:t>Философские учения о материи.</w:t>
      </w:r>
    </w:p>
    <w:p w:rsidR="00FC1A2F" w:rsidRPr="00570DE4" w:rsidRDefault="00FC1A2F" w:rsidP="00FC1A2F">
      <w:pPr>
        <w:pStyle w:val="a3"/>
        <w:numPr>
          <w:ilvl w:val="0"/>
          <w:numId w:val="1"/>
        </w:numPr>
        <w:ind w:left="709" w:hanging="425"/>
        <w:rPr>
          <w:color w:val="000000" w:themeColor="text1"/>
          <w:sz w:val="28"/>
          <w:szCs w:val="28"/>
        </w:rPr>
      </w:pPr>
      <w:r w:rsidRPr="00570DE4">
        <w:rPr>
          <w:color w:val="000000" w:themeColor="text1"/>
          <w:sz w:val="28"/>
          <w:szCs w:val="28"/>
        </w:rPr>
        <w:t>Движение – способ существования материи. Формы движения материи, их взаимосвязь и взаимодействие.</w:t>
      </w:r>
    </w:p>
    <w:p w:rsidR="00FC1A2F" w:rsidRPr="00570DE4" w:rsidRDefault="00FC1A2F" w:rsidP="00FC1A2F">
      <w:pPr>
        <w:pStyle w:val="a3"/>
        <w:numPr>
          <w:ilvl w:val="0"/>
          <w:numId w:val="1"/>
        </w:numPr>
        <w:ind w:left="709" w:hanging="425"/>
        <w:rPr>
          <w:color w:val="000000" w:themeColor="text1"/>
          <w:sz w:val="28"/>
          <w:szCs w:val="28"/>
        </w:rPr>
      </w:pPr>
      <w:r w:rsidRPr="00570DE4">
        <w:rPr>
          <w:color w:val="000000" w:themeColor="text1"/>
          <w:sz w:val="28"/>
          <w:szCs w:val="28"/>
        </w:rPr>
        <w:t xml:space="preserve">Пространство и время как формы бытия материи, естественнонаучное и философское понимание. </w:t>
      </w:r>
    </w:p>
    <w:p w:rsidR="00FC1A2F" w:rsidRPr="00570DE4" w:rsidRDefault="00FC1A2F" w:rsidP="00FC1A2F">
      <w:pPr>
        <w:pStyle w:val="a3"/>
        <w:numPr>
          <w:ilvl w:val="0"/>
          <w:numId w:val="1"/>
        </w:numPr>
        <w:ind w:left="709" w:hanging="425"/>
        <w:rPr>
          <w:color w:val="000000" w:themeColor="text1"/>
          <w:sz w:val="28"/>
          <w:szCs w:val="28"/>
        </w:rPr>
      </w:pPr>
      <w:r w:rsidRPr="00570DE4">
        <w:rPr>
          <w:color w:val="000000" w:themeColor="text1"/>
          <w:sz w:val="28"/>
          <w:szCs w:val="28"/>
        </w:rPr>
        <w:t>Поиск сущности человека в истории философской мысли.</w:t>
      </w:r>
    </w:p>
    <w:p w:rsidR="00FC1A2F" w:rsidRPr="00570DE4" w:rsidRDefault="00FC1A2F" w:rsidP="00FC1A2F">
      <w:pPr>
        <w:pStyle w:val="a3"/>
        <w:numPr>
          <w:ilvl w:val="0"/>
          <w:numId w:val="1"/>
        </w:numPr>
        <w:ind w:left="709" w:hanging="425"/>
        <w:rPr>
          <w:color w:val="000000" w:themeColor="text1"/>
          <w:sz w:val="28"/>
          <w:szCs w:val="28"/>
        </w:rPr>
      </w:pPr>
      <w:r w:rsidRPr="00570DE4">
        <w:rPr>
          <w:color w:val="000000" w:themeColor="text1"/>
          <w:sz w:val="28"/>
          <w:szCs w:val="28"/>
        </w:rPr>
        <w:t>Проблема смысла жизни, смерти и бессмертия.</w:t>
      </w:r>
    </w:p>
    <w:p w:rsidR="00FC1A2F" w:rsidRPr="00570DE4" w:rsidRDefault="00FC1A2F" w:rsidP="00FC1A2F">
      <w:pPr>
        <w:pStyle w:val="a3"/>
        <w:numPr>
          <w:ilvl w:val="0"/>
          <w:numId w:val="1"/>
        </w:numPr>
        <w:ind w:left="709" w:hanging="425"/>
        <w:rPr>
          <w:color w:val="000000" w:themeColor="text1"/>
          <w:sz w:val="28"/>
          <w:szCs w:val="28"/>
        </w:rPr>
      </w:pPr>
      <w:r w:rsidRPr="00570DE4">
        <w:rPr>
          <w:color w:val="000000" w:themeColor="text1"/>
          <w:sz w:val="28"/>
          <w:szCs w:val="28"/>
        </w:rPr>
        <w:t>Свобода как философская категория.</w:t>
      </w:r>
    </w:p>
    <w:p w:rsidR="00FC1A2F" w:rsidRPr="00570DE4" w:rsidRDefault="00FC1A2F" w:rsidP="00FC1A2F">
      <w:pPr>
        <w:pStyle w:val="a3"/>
        <w:numPr>
          <w:ilvl w:val="0"/>
          <w:numId w:val="1"/>
        </w:numPr>
        <w:ind w:left="709" w:hanging="425"/>
        <w:rPr>
          <w:color w:val="000000" w:themeColor="text1"/>
          <w:sz w:val="28"/>
          <w:szCs w:val="28"/>
        </w:rPr>
      </w:pPr>
      <w:r w:rsidRPr="00570DE4">
        <w:rPr>
          <w:color w:val="000000" w:themeColor="text1"/>
          <w:sz w:val="28"/>
          <w:szCs w:val="28"/>
        </w:rPr>
        <w:t xml:space="preserve"> Сознание, его происхождение и сущность.</w:t>
      </w:r>
    </w:p>
    <w:p w:rsidR="00FC1A2F" w:rsidRPr="00570DE4" w:rsidRDefault="00FC1A2F" w:rsidP="00FC1A2F">
      <w:pPr>
        <w:pStyle w:val="a3"/>
        <w:numPr>
          <w:ilvl w:val="0"/>
          <w:numId w:val="1"/>
        </w:numPr>
        <w:ind w:left="709" w:hanging="425"/>
        <w:rPr>
          <w:color w:val="000000" w:themeColor="text1"/>
          <w:sz w:val="28"/>
          <w:szCs w:val="28"/>
        </w:rPr>
      </w:pPr>
      <w:r w:rsidRPr="00570DE4">
        <w:rPr>
          <w:color w:val="000000" w:themeColor="text1"/>
          <w:sz w:val="28"/>
          <w:szCs w:val="28"/>
        </w:rPr>
        <w:t>П</w:t>
      </w:r>
      <w:r w:rsidR="00570DE4" w:rsidRPr="00570DE4">
        <w:rPr>
          <w:color w:val="000000" w:themeColor="text1"/>
          <w:sz w:val="28"/>
          <w:szCs w:val="28"/>
        </w:rPr>
        <w:t>роблема п</w:t>
      </w:r>
      <w:r w:rsidRPr="00570DE4">
        <w:rPr>
          <w:color w:val="000000" w:themeColor="text1"/>
          <w:sz w:val="28"/>
          <w:szCs w:val="28"/>
        </w:rPr>
        <w:t>ознани</w:t>
      </w:r>
      <w:r w:rsidR="00570DE4" w:rsidRPr="00570DE4">
        <w:rPr>
          <w:color w:val="000000" w:themeColor="text1"/>
          <w:sz w:val="28"/>
          <w:szCs w:val="28"/>
        </w:rPr>
        <w:t>я в философии.</w:t>
      </w:r>
      <w:r w:rsidRPr="00570DE4">
        <w:rPr>
          <w:color w:val="000000" w:themeColor="text1"/>
          <w:sz w:val="28"/>
          <w:szCs w:val="28"/>
        </w:rPr>
        <w:t xml:space="preserve"> </w:t>
      </w:r>
      <w:r w:rsidR="00570DE4" w:rsidRPr="00570DE4">
        <w:rPr>
          <w:color w:val="000000" w:themeColor="text1"/>
          <w:sz w:val="28"/>
          <w:szCs w:val="28"/>
        </w:rPr>
        <w:t>Ч</w:t>
      </w:r>
      <w:r w:rsidRPr="00570DE4">
        <w:rPr>
          <w:color w:val="000000" w:themeColor="text1"/>
          <w:sz w:val="28"/>
          <w:szCs w:val="28"/>
        </w:rPr>
        <w:t>увственное и рациональное</w:t>
      </w:r>
      <w:r w:rsidR="00570DE4" w:rsidRPr="00570DE4">
        <w:rPr>
          <w:color w:val="000000" w:themeColor="text1"/>
          <w:sz w:val="28"/>
          <w:szCs w:val="28"/>
        </w:rPr>
        <w:t xml:space="preserve"> познание</w:t>
      </w:r>
      <w:r w:rsidRPr="00570DE4">
        <w:rPr>
          <w:color w:val="000000" w:themeColor="text1"/>
          <w:sz w:val="28"/>
          <w:szCs w:val="28"/>
        </w:rPr>
        <w:t>.</w:t>
      </w:r>
    </w:p>
    <w:p w:rsidR="00FC1A2F" w:rsidRPr="00570DE4" w:rsidRDefault="00FC1A2F" w:rsidP="00380D1E">
      <w:pPr>
        <w:pStyle w:val="a3"/>
        <w:numPr>
          <w:ilvl w:val="0"/>
          <w:numId w:val="1"/>
        </w:numPr>
        <w:ind w:left="709" w:hanging="425"/>
        <w:rPr>
          <w:color w:val="000000" w:themeColor="text1"/>
          <w:sz w:val="28"/>
          <w:szCs w:val="28"/>
        </w:rPr>
      </w:pPr>
      <w:r w:rsidRPr="00570DE4">
        <w:rPr>
          <w:color w:val="000000" w:themeColor="text1"/>
          <w:sz w:val="28"/>
          <w:szCs w:val="28"/>
        </w:rPr>
        <w:t xml:space="preserve"> Понятие истины и ее критерий.</w:t>
      </w:r>
      <w:bookmarkEnd w:id="0"/>
    </w:p>
    <w:sectPr w:rsidR="00FC1A2F" w:rsidRPr="00570D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C6397E"/>
    <w:multiLevelType w:val="hybridMultilevel"/>
    <w:tmpl w:val="DD0E0E5A"/>
    <w:lvl w:ilvl="0" w:tplc="0419000F">
      <w:start w:val="1"/>
      <w:numFmt w:val="decimal"/>
      <w:lvlText w:val="%1."/>
      <w:lvlJc w:val="left"/>
      <w:pPr>
        <w:ind w:left="248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DAA"/>
    <w:rsid w:val="00131D76"/>
    <w:rsid w:val="00354F36"/>
    <w:rsid w:val="00570DE4"/>
    <w:rsid w:val="00884E90"/>
    <w:rsid w:val="00AA3DAA"/>
    <w:rsid w:val="00E23DB7"/>
    <w:rsid w:val="00FC1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AC873"/>
  <w15:chartTrackingRefBased/>
  <w15:docId w15:val="{E3DF6DE2-BC14-4D1F-9A7A-0FB6445C4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1A2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1A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FC1A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5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302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6</cp:revision>
  <dcterms:created xsi:type="dcterms:W3CDTF">2020-10-16T05:05:00Z</dcterms:created>
  <dcterms:modified xsi:type="dcterms:W3CDTF">2021-01-27T03:49:00Z</dcterms:modified>
</cp:coreProperties>
</file>